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36" w:rsidRPr="00026D21" w:rsidRDefault="00B51D36" w:rsidP="00F97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D36" w:rsidRPr="00026D21" w:rsidRDefault="00B51D36" w:rsidP="00F97AC7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26D21">
        <w:rPr>
          <w:rFonts w:ascii="Times New Roman" w:hAnsi="Times New Roman" w:cs="Times New Roman"/>
          <w:b/>
          <w:sz w:val="24"/>
          <w:szCs w:val="24"/>
        </w:rPr>
        <w:t xml:space="preserve">MODELO PARA A FORMATAÇÃO DOS ARTIGOS </w:t>
      </w:r>
      <w:r w:rsidR="00CF71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6D21">
        <w:rPr>
          <w:rFonts w:ascii="Times New Roman" w:hAnsi="Times New Roman" w:cs="Times New Roman"/>
          <w:b/>
          <w:color w:val="222222"/>
          <w:sz w:val="24"/>
          <w:szCs w:val="24"/>
        </w:rPr>
        <w:t>3º CONGRESSO UFU DE CONTABILIDADE 2019</w:t>
      </w:r>
    </w:p>
    <w:p w:rsidR="00B51D36" w:rsidRPr="00026D21" w:rsidRDefault="00B51D36" w:rsidP="00B51D36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CF7168" w:rsidRPr="00026D21" w:rsidRDefault="00CF7168" w:rsidP="00CF7168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Será submetido </w:t>
      </w:r>
      <w:r w:rsidRPr="00CF7168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um único arquivo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em formato pdf. No arquivo submetido os autores </w:t>
      </w:r>
      <w:bookmarkStart w:id="0" w:name="_GoBack"/>
      <w:bookmarkEnd w:id="0"/>
      <w:r w:rsidRPr="00B30FCD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não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devem ser identificados. Os artigos divulgados nos anais do congresso serão gerados automaticamente a partir das informações cadastradas no momento da submissão</w:t>
      </w:r>
      <w:r w:rsidR="002B456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</w:t>
      </w:r>
      <w:r w:rsidR="00FA08B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constando </w:t>
      </w:r>
      <w:r w:rsidR="002B4566" w:rsidRPr="002B4566">
        <w:rPr>
          <w:rFonts w:ascii="Times New Roman" w:hAnsi="Times New Roman" w:cs="Times New Roman"/>
          <w:b/>
          <w:color w:val="222222"/>
          <w:sz w:val="24"/>
          <w:szCs w:val="24"/>
        </w:rPr>
        <w:t>a identificação dos autores.</w:t>
      </w:r>
    </w:p>
    <w:p w:rsidR="00B51D36" w:rsidRDefault="00B51D36" w:rsidP="00F97AC7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CF7168" w:rsidRPr="00026D21" w:rsidRDefault="00CF7168" w:rsidP="00CF7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21">
        <w:rPr>
          <w:rFonts w:ascii="Times New Roman" w:hAnsi="Times New Roman" w:cs="Times New Roman"/>
          <w:b/>
          <w:sz w:val="24"/>
          <w:szCs w:val="24"/>
        </w:rPr>
        <w:t>Regras de Formatação de Trabalhos (</w:t>
      </w:r>
      <w:r w:rsidRPr="00026D21">
        <w:rPr>
          <w:rFonts w:ascii="Times New Roman" w:hAnsi="Times New Roman" w:cs="Times New Roman"/>
          <w:b/>
          <w:color w:val="FF0000"/>
          <w:sz w:val="24"/>
          <w:szCs w:val="24"/>
        </w:rPr>
        <w:t>EXCLUIR</w:t>
      </w:r>
      <w:r w:rsidRPr="00026D21">
        <w:rPr>
          <w:rFonts w:ascii="Times New Roman" w:hAnsi="Times New Roman" w:cs="Times New Roman"/>
          <w:b/>
          <w:sz w:val="24"/>
          <w:szCs w:val="24"/>
        </w:rPr>
        <w:t xml:space="preserve"> o texto de regras</w:t>
      </w:r>
      <w:r>
        <w:rPr>
          <w:rFonts w:ascii="Times New Roman" w:hAnsi="Times New Roman" w:cs="Times New Roman"/>
          <w:b/>
          <w:sz w:val="24"/>
          <w:szCs w:val="24"/>
        </w:rPr>
        <w:t xml:space="preserve"> antes da submissão</w:t>
      </w:r>
      <w:r w:rsidRPr="00026D21">
        <w:rPr>
          <w:rFonts w:ascii="Times New Roman" w:hAnsi="Times New Roman" w:cs="Times New Roman"/>
          <w:b/>
          <w:sz w:val="24"/>
          <w:szCs w:val="24"/>
        </w:rPr>
        <w:t>):</w:t>
      </w:r>
    </w:p>
    <w:p w:rsidR="00CF7168" w:rsidRDefault="00CF7168" w:rsidP="00F97AC7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CF7168" w:rsidRPr="00026D21" w:rsidRDefault="00CF7168" w:rsidP="00F97AC7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3D2E0B" w:rsidRPr="00026D21" w:rsidRDefault="00F97AC7" w:rsidP="00F97AC7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26D21">
        <w:rPr>
          <w:rFonts w:ascii="Times New Roman" w:hAnsi="Times New Roman" w:cs="Times New Roman"/>
          <w:b/>
          <w:color w:val="222222"/>
          <w:sz w:val="24"/>
          <w:szCs w:val="24"/>
        </w:rPr>
        <w:t>TÍTULO</w:t>
      </w:r>
      <w:r w:rsidR="002B12F3" w:rsidRPr="00026D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DO TRABALHO (todas as letras maiúsculas, centralizado, negrito e fonte Times New Roman</w:t>
      </w:r>
      <w:r w:rsidR="00026D21" w:rsidRPr="00026D21">
        <w:rPr>
          <w:rFonts w:ascii="Times New Roman" w:hAnsi="Times New Roman" w:cs="Times New Roman"/>
          <w:b/>
          <w:color w:val="222222"/>
          <w:sz w:val="24"/>
          <w:szCs w:val="24"/>
        </w:rPr>
        <w:t>, tamanho 12</w:t>
      </w:r>
      <w:r w:rsidR="002B12F3" w:rsidRPr="00026D21">
        <w:rPr>
          <w:rFonts w:ascii="Times New Roman" w:hAnsi="Times New Roman" w:cs="Times New Roman"/>
          <w:b/>
          <w:color w:val="222222"/>
          <w:sz w:val="24"/>
          <w:szCs w:val="24"/>
        </w:rPr>
        <w:t>)</w:t>
      </w:r>
    </w:p>
    <w:p w:rsidR="00B51D36" w:rsidRPr="00026D21" w:rsidRDefault="00B51D36" w:rsidP="00F97AC7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F97AC7" w:rsidRPr="00026D21" w:rsidRDefault="00F97AC7" w:rsidP="00F97AC7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26D21">
        <w:rPr>
          <w:rFonts w:ascii="Times New Roman" w:hAnsi="Times New Roman" w:cs="Times New Roman"/>
          <w:b/>
          <w:color w:val="222222"/>
          <w:sz w:val="24"/>
          <w:szCs w:val="24"/>
        </w:rPr>
        <w:t>Resumo</w:t>
      </w:r>
    </w:p>
    <w:p w:rsidR="00BC4D34" w:rsidRPr="00026D21" w:rsidRDefault="00BC4D34" w:rsidP="00BC4D3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26D21">
        <w:rPr>
          <w:rFonts w:ascii="Times New Roman" w:hAnsi="Times New Roman" w:cs="Times New Roman"/>
          <w:color w:val="222222"/>
          <w:sz w:val="24"/>
          <w:szCs w:val="24"/>
        </w:rPr>
        <w:t xml:space="preserve">Sem entrada de parágrafo e texto corrido, espaço simples entre linhas, sem negrito, </w:t>
      </w:r>
      <w:r w:rsidR="001252B3" w:rsidRPr="00026D21">
        <w:rPr>
          <w:rFonts w:ascii="Times New Roman" w:hAnsi="Times New Roman" w:cs="Times New Roman"/>
          <w:color w:val="222222"/>
          <w:sz w:val="24"/>
          <w:szCs w:val="24"/>
        </w:rPr>
        <w:t>até 250 palavras</w:t>
      </w:r>
      <w:r w:rsidRPr="00026D21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B12F3" w:rsidRPr="00026D21" w:rsidRDefault="002B12F3" w:rsidP="003D2E0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12F3" w:rsidRPr="00026D21" w:rsidRDefault="002B12F3" w:rsidP="003D2E0B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26D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Palavras-chave: </w:t>
      </w:r>
      <w:r w:rsidRPr="00026D21">
        <w:rPr>
          <w:rFonts w:ascii="Times New Roman" w:hAnsi="Times New Roman" w:cs="Times New Roman"/>
          <w:color w:val="222222"/>
          <w:sz w:val="24"/>
          <w:szCs w:val="24"/>
        </w:rPr>
        <w:t>três a cinco, separadas por ponto e vírgula.</w:t>
      </w:r>
    </w:p>
    <w:p w:rsidR="002B12F3" w:rsidRPr="00026D21" w:rsidRDefault="002B12F3" w:rsidP="003D2E0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91DE4" w:rsidRPr="00026D21" w:rsidRDefault="003D2E0B" w:rsidP="00191DE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26D21">
        <w:rPr>
          <w:rFonts w:ascii="Times New Roman" w:hAnsi="Times New Roman" w:cs="Times New Roman"/>
          <w:b/>
          <w:color w:val="222222"/>
          <w:sz w:val="24"/>
          <w:szCs w:val="24"/>
        </w:rPr>
        <w:t>Área temática do evento</w:t>
      </w:r>
      <w:r w:rsidR="002B12F3" w:rsidRPr="00026D21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191DE4" w:rsidRPr="00026D21">
        <w:rPr>
          <w:rFonts w:ascii="Times New Roman" w:hAnsi="Times New Roman" w:cs="Times New Roman"/>
          <w:color w:val="222222"/>
          <w:sz w:val="24"/>
          <w:szCs w:val="24"/>
        </w:rPr>
        <w:t>Contabilidade para Usuários Externos; Controladoria e Contabilidade Gerencial; Mercados Financeiro, de Crédito e de Capitais; Educação e Pesquisa em Contabilidade, Contabilidade Aplicada ao Setor Público e ao Terceiro Setor e Auditoria e Perícia</w:t>
      </w:r>
      <w:r w:rsidR="00423094" w:rsidRPr="00026D21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="00CF7168" w:rsidRPr="00CF7168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informar </w:t>
      </w:r>
      <w:r w:rsidR="00423094" w:rsidRPr="00026D21">
        <w:rPr>
          <w:rFonts w:ascii="Times New Roman" w:hAnsi="Times New Roman" w:cs="Times New Roman"/>
          <w:color w:val="222222"/>
          <w:sz w:val="24"/>
          <w:szCs w:val="24"/>
          <w:u w:val="single"/>
        </w:rPr>
        <w:t>apenas uma opção</w:t>
      </w:r>
      <w:r w:rsidR="00423094" w:rsidRPr="00026D21">
        <w:rPr>
          <w:rFonts w:ascii="Times New Roman" w:hAnsi="Times New Roman" w:cs="Times New Roman"/>
          <w:color w:val="222222"/>
          <w:sz w:val="24"/>
          <w:szCs w:val="24"/>
        </w:rPr>
        <w:t>).</w:t>
      </w:r>
    </w:p>
    <w:p w:rsidR="00CF7168" w:rsidRDefault="00CF7168" w:rsidP="00B915AC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CF7168" w:rsidRDefault="00CF7168" w:rsidP="00B915AC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026D21" w:rsidRPr="00026D21" w:rsidRDefault="00026D21" w:rsidP="00B915AC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26D21">
        <w:rPr>
          <w:rFonts w:ascii="Times New Roman" w:hAnsi="Times New Roman" w:cs="Times New Roman"/>
          <w:b/>
          <w:color w:val="222222"/>
          <w:sz w:val="24"/>
          <w:szCs w:val="24"/>
        </w:rPr>
        <w:t>Títulos das seções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e subseções:</w:t>
      </w:r>
    </w:p>
    <w:p w:rsidR="00026D21" w:rsidRPr="00026D21" w:rsidRDefault="00026D21" w:rsidP="00B915A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26D21">
        <w:rPr>
          <w:rFonts w:ascii="Times New Roman" w:hAnsi="Times New Roman" w:cs="Times New Roman"/>
          <w:color w:val="222222"/>
          <w:sz w:val="24"/>
          <w:szCs w:val="24"/>
        </w:rPr>
        <w:t>Os títulos das seções primárias devem estar escritos em letras maiúsculas (</w:t>
      </w:r>
      <w:proofErr w:type="spellStart"/>
      <w:r w:rsidRPr="00026D21">
        <w:rPr>
          <w:rFonts w:ascii="Times New Roman" w:hAnsi="Times New Roman" w:cs="Times New Roman"/>
          <w:color w:val="222222"/>
          <w:sz w:val="24"/>
          <w:szCs w:val="24"/>
        </w:rPr>
        <w:t>Ex</w:t>
      </w:r>
      <w:proofErr w:type="spellEnd"/>
      <w:r w:rsidRPr="00026D21">
        <w:rPr>
          <w:rFonts w:ascii="Times New Roman" w:hAnsi="Times New Roman" w:cs="Times New Roman"/>
          <w:color w:val="222222"/>
          <w:sz w:val="24"/>
          <w:szCs w:val="24"/>
        </w:rPr>
        <w:t xml:space="preserve">: 1 INTRODUÇÃO; 2 </w:t>
      </w:r>
      <w:r>
        <w:rPr>
          <w:rFonts w:ascii="Times New Roman" w:hAnsi="Times New Roman" w:cs="Times New Roman"/>
          <w:color w:val="222222"/>
          <w:sz w:val="24"/>
          <w:szCs w:val="24"/>
        </w:rPr>
        <w:t>REFERENCIAL TEÓRICO</w:t>
      </w:r>
      <w:r w:rsidRPr="00026D21">
        <w:rPr>
          <w:rFonts w:ascii="Times New Roman" w:hAnsi="Times New Roman" w:cs="Times New Roman"/>
          <w:color w:val="222222"/>
          <w:sz w:val="24"/>
          <w:szCs w:val="24"/>
        </w:rPr>
        <w:t xml:space="preserve">); </w:t>
      </w:r>
      <w:r>
        <w:rPr>
          <w:rFonts w:ascii="Times New Roman" w:hAnsi="Times New Roman" w:cs="Times New Roman"/>
          <w:color w:val="222222"/>
          <w:sz w:val="24"/>
          <w:szCs w:val="24"/>
        </w:rPr>
        <w:t>o</w:t>
      </w:r>
      <w:r w:rsidRPr="00026D21">
        <w:rPr>
          <w:rFonts w:ascii="Times New Roman" w:hAnsi="Times New Roman" w:cs="Times New Roman"/>
          <w:color w:val="222222"/>
          <w:sz w:val="24"/>
          <w:szCs w:val="24"/>
        </w:rPr>
        <w:t>s títulos das seções secundárias (subtítulos) devem conter apenas a letra inicial de cada palavra maiúscula (</w:t>
      </w:r>
      <w:proofErr w:type="spellStart"/>
      <w:r w:rsidRPr="00026D21">
        <w:rPr>
          <w:rFonts w:ascii="Times New Roman" w:hAnsi="Times New Roman" w:cs="Times New Roman"/>
          <w:color w:val="222222"/>
          <w:sz w:val="24"/>
          <w:szCs w:val="24"/>
        </w:rPr>
        <w:t>Ex</w:t>
      </w:r>
      <w:proofErr w:type="spellEnd"/>
      <w:r w:rsidRPr="00026D21">
        <w:rPr>
          <w:rFonts w:ascii="Times New Roman" w:hAnsi="Times New Roman" w:cs="Times New Roman"/>
          <w:color w:val="222222"/>
          <w:sz w:val="24"/>
          <w:szCs w:val="24"/>
        </w:rPr>
        <w:t>: 2.1 Teoria positiva da Contabilidade). Os títulos das seções terciárias devem conter apenas a letra inicial da primeira palavra maiúscula (</w:t>
      </w:r>
      <w:proofErr w:type="spellStart"/>
      <w:r w:rsidRPr="00026D21">
        <w:rPr>
          <w:rFonts w:ascii="Times New Roman" w:hAnsi="Times New Roman" w:cs="Times New Roman"/>
          <w:color w:val="222222"/>
          <w:sz w:val="24"/>
          <w:szCs w:val="24"/>
        </w:rPr>
        <w:t>Ex</w:t>
      </w:r>
      <w:proofErr w:type="spellEnd"/>
      <w:r w:rsidRPr="00026D21">
        <w:rPr>
          <w:rFonts w:ascii="Times New Roman" w:hAnsi="Times New Roman" w:cs="Times New Roman"/>
          <w:color w:val="222222"/>
          <w:sz w:val="24"/>
          <w:szCs w:val="24"/>
        </w:rPr>
        <w:t>: 2.1.1 Teoria funcionalista).</w:t>
      </w:r>
    </w:p>
    <w:p w:rsidR="00026D21" w:rsidRPr="00026D21" w:rsidRDefault="00026D21" w:rsidP="00B915A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26D21">
        <w:rPr>
          <w:rFonts w:ascii="Times New Roman" w:hAnsi="Times New Roman" w:cs="Times New Roman"/>
          <w:sz w:val="24"/>
          <w:szCs w:val="24"/>
        </w:rPr>
        <w:t>Em todos os casos os títulos devem estar localizados no canto esquerdo da página e em negrito; fonte Times New Roman, tamanho 12. Os títulos das seções e os subtítulos devem ser precedidos de numeração arábica progressiva sem ponto (</w:t>
      </w:r>
      <w:proofErr w:type="spellStart"/>
      <w:r w:rsidRPr="00026D21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026D21">
        <w:rPr>
          <w:rFonts w:ascii="Times New Roman" w:hAnsi="Times New Roman" w:cs="Times New Roman"/>
          <w:sz w:val="24"/>
          <w:szCs w:val="24"/>
        </w:rPr>
        <w:t>: 1 INTRODUÇÃO; 2 TÍTULO A; 2.1 Subtítulo de A) e devem estar separados do texto anterior e posterior pelo espaço de uma linha.</w:t>
      </w:r>
    </w:p>
    <w:p w:rsidR="00026D21" w:rsidRDefault="00026D21" w:rsidP="00B915A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7165F" w:rsidRDefault="0067165F" w:rsidP="00CF7168">
      <w:pPr>
        <w:pStyle w:val="NormalWeb"/>
        <w:jc w:val="both"/>
      </w:pPr>
      <w:r w:rsidRPr="00026D21">
        <w:t>Os trabalhos podem ser redigidos em português, espanhol ou inglês, com no mínimo 10 e no máximo 17 páginas.</w:t>
      </w:r>
    </w:p>
    <w:p w:rsidR="00CF7168" w:rsidRPr="00026D21" w:rsidRDefault="00CF7168" w:rsidP="0067165F">
      <w:pPr>
        <w:pStyle w:val="NormalWeb"/>
      </w:pPr>
      <w:r>
        <w:t>O cabeçalho do evento deve ser mantido no arquivo submetido.</w:t>
      </w:r>
    </w:p>
    <w:p w:rsidR="0067165F" w:rsidRPr="00026D21" w:rsidRDefault="0067165F" w:rsidP="0067165F">
      <w:pPr>
        <w:pStyle w:val="NormalWeb"/>
      </w:pPr>
      <w:r w:rsidRPr="00026D21">
        <w:rPr>
          <w:rStyle w:val="Forte"/>
        </w:rPr>
        <w:t xml:space="preserve">Papel: </w:t>
      </w:r>
      <w:proofErr w:type="spellStart"/>
      <w:r w:rsidRPr="00026D21">
        <w:t>A4</w:t>
      </w:r>
      <w:proofErr w:type="spellEnd"/>
      <w:r w:rsidRPr="00026D21">
        <w:t xml:space="preserve"> (210 </w:t>
      </w:r>
      <w:proofErr w:type="gramStart"/>
      <w:r w:rsidRPr="00026D21">
        <w:t>x</w:t>
      </w:r>
      <w:proofErr w:type="gramEnd"/>
      <w:r w:rsidRPr="00026D21">
        <w:t xml:space="preserve"> 297 mm).</w:t>
      </w:r>
    </w:p>
    <w:p w:rsidR="0067165F" w:rsidRPr="00026D21" w:rsidRDefault="0067165F" w:rsidP="0067165F">
      <w:pPr>
        <w:pStyle w:val="NormalWeb"/>
      </w:pPr>
      <w:r w:rsidRPr="00026D21">
        <w:rPr>
          <w:rStyle w:val="Forte"/>
        </w:rPr>
        <w:t>Orientação do papel:</w:t>
      </w:r>
      <w:r w:rsidRPr="00026D21">
        <w:t xml:space="preserve"> retrato.</w:t>
      </w:r>
    </w:p>
    <w:p w:rsidR="0067165F" w:rsidRPr="00026D21" w:rsidRDefault="0067165F" w:rsidP="0067165F">
      <w:pPr>
        <w:pStyle w:val="NormalWeb"/>
      </w:pPr>
      <w:r w:rsidRPr="00026D21">
        <w:rPr>
          <w:rStyle w:val="Forte"/>
        </w:rPr>
        <w:lastRenderedPageBreak/>
        <w:t>Margens</w:t>
      </w:r>
      <w:r w:rsidRPr="00026D21">
        <w:t xml:space="preserve">: </w:t>
      </w:r>
      <w:proofErr w:type="spellStart"/>
      <w:r w:rsidRPr="00026D21">
        <w:t>3cm</w:t>
      </w:r>
      <w:proofErr w:type="spellEnd"/>
      <w:r w:rsidRPr="00026D21">
        <w:t xml:space="preserve"> superior e esquerda, </w:t>
      </w:r>
      <w:proofErr w:type="spellStart"/>
      <w:r w:rsidRPr="00026D21">
        <w:t>2cm</w:t>
      </w:r>
      <w:proofErr w:type="spellEnd"/>
      <w:r w:rsidRPr="00026D21">
        <w:t xml:space="preserve"> inferior e direita.</w:t>
      </w:r>
    </w:p>
    <w:p w:rsidR="0067165F" w:rsidRPr="00026D21" w:rsidRDefault="0067165F" w:rsidP="0067165F">
      <w:pPr>
        <w:pStyle w:val="NormalWeb"/>
      </w:pPr>
      <w:r w:rsidRPr="00026D21">
        <w:rPr>
          <w:rStyle w:val="Forte"/>
        </w:rPr>
        <w:t>Fonte para texto:</w:t>
      </w:r>
      <w:r w:rsidRPr="00026D21">
        <w:t xml:space="preserve"> Times New Roman, tamanho 12.</w:t>
      </w:r>
    </w:p>
    <w:p w:rsidR="0067165F" w:rsidRPr="00026D21" w:rsidRDefault="0067165F" w:rsidP="0067165F">
      <w:pPr>
        <w:pStyle w:val="NormalWeb"/>
      </w:pPr>
      <w:r w:rsidRPr="00026D21">
        <w:rPr>
          <w:rStyle w:val="Forte"/>
        </w:rPr>
        <w:t>Figuras, gráficos, quadros e tabelas:</w:t>
      </w:r>
    </w:p>
    <w:p w:rsidR="0067165F" w:rsidRPr="00026D21" w:rsidRDefault="0067165F" w:rsidP="0067165F">
      <w:pPr>
        <w:pStyle w:val="NormalWeb"/>
      </w:pPr>
      <w:r w:rsidRPr="00026D21">
        <w:rPr>
          <w:rStyle w:val="Forte"/>
        </w:rPr>
        <w:t xml:space="preserve">- </w:t>
      </w:r>
      <w:r w:rsidR="00026D21" w:rsidRPr="00026D21">
        <w:t>Fonte</w:t>
      </w:r>
      <w:r w:rsidRPr="00026D21">
        <w:t xml:space="preserve"> Times New Roman, tamanho 10;</w:t>
      </w:r>
    </w:p>
    <w:p w:rsidR="0067165F" w:rsidRPr="00026D21" w:rsidRDefault="0067165F" w:rsidP="0067165F">
      <w:pPr>
        <w:pStyle w:val="NormalWeb"/>
      </w:pPr>
      <w:r w:rsidRPr="00026D21">
        <w:t xml:space="preserve">- </w:t>
      </w:r>
      <w:r w:rsidR="00026D21" w:rsidRPr="00026D21">
        <w:t>Não</w:t>
      </w:r>
      <w:r w:rsidRPr="00026D21">
        <w:t xml:space="preserve"> usar colorido e fazê-las da largura do texto.</w:t>
      </w:r>
    </w:p>
    <w:p w:rsidR="0067165F" w:rsidRPr="00026D21" w:rsidRDefault="0067165F" w:rsidP="0067165F">
      <w:pPr>
        <w:pStyle w:val="NormalWeb"/>
      </w:pPr>
      <w:r w:rsidRPr="00026D21">
        <w:t xml:space="preserve">- </w:t>
      </w:r>
      <w:r w:rsidR="00026D21" w:rsidRPr="00026D21">
        <w:t>Não</w:t>
      </w:r>
      <w:r w:rsidRPr="00026D21">
        <w:t xml:space="preserve"> colar tabelas no formato de figura. Essas devem estar no corpo do texto.</w:t>
      </w:r>
    </w:p>
    <w:p w:rsidR="0067165F" w:rsidRPr="00026D21" w:rsidRDefault="0067165F" w:rsidP="0067165F">
      <w:pPr>
        <w:pStyle w:val="NormalWeb"/>
      </w:pPr>
      <w:r w:rsidRPr="00026D21">
        <w:rPr>
          <w:rStyle w:val="Forte"/>
        </w:rPr>
        <w:t>Espaçamento entre linhas:</w:t>
      </w:r>
      <w:r w:rsidRPr="00026D21">
        <w:t xml:space="preserve"> simples e sem espaço entre parágrafos.</w:t>
      </w:r>
    </w:p>
    <w:p w:rsidR="0067165F" w:rsidRPr="00026D21" w:rsidRDefault="0067165F" w:rsidP="0067165F">
      <w:pPr>
        <w:pStyle w:val="NormalWeb"/>
      </w:pPr>
      <w:r w:rsidRPr="00026D21">
        <w:rPr>
          <w:rStyle w:val="Forte"/>
        </w:rPr>
        <w:t>Alinhamento:</w:t>
      </w:r>
      <w:r w:rsidRPr="00026D21">
        <w:t xml:space="preserve"> justificado, para os parágrafos, com recuo de 1,25 cm na primeira linha.</w:t>
      </w:r>
    </w:p>
    <w:p w:rsidR="0067165F" w:rsidRPr="00026D21" w:rsidRDefault="0067165F" w:rsidP="0067165F">
      <w:pPr>
        <w:pStyle w:val="NormalWeb"/>
      </w:pPr>
      <w:r w:rsidRPr="00026D21">
        <w:rPr>
          <w:rStyle w:val="Forte"/>
        </w:rPr>
        <w:t xml:space="preserve">Paginação: </w:t>
      </w:r>
      <w:r w:rsidRPr="00026D21">
        <w:t>inserir número de páginas no rodapé com alinhamento ao lado direito.</w:t>
      </w:r>
    </w:p>
    <w:p w:rsidR="0067165F" w:rsidRPr="00026D21" w:rsidRDefault="0067165F" w:rsidP="00963447">
      <w:pPr>
        <w:pStyle w:val="NormalWeb"/>
        <w:jc w:val="both"/>
      </w:pPr>
      <w:r w:rsidRPr="00026D21">
        <w:rPr>
          <w:rStyle w:val="Forte"/>
        </w:rPr>
        <w:t>Siglas:</w:t>
      </w:r>
      <w:r w:rsidRPr="00026D21">
        <w:t xml:space="preserve"> quando aparecem pela primeira vez no texto, a forma dos nomes precede as siglas, colocadas entre parênteses. Exemplo: Universidade Federal de Uberlândia (UFU).</w:t>
      </w:r>
    </w:p>
    <w:p w:rsidR="0067165F" w:rsidRPr="00026D21" w:rsidRDefault="0067165F" w:rsidP="00026D21">
      <w:pPr>
        <w:pStyle w:val="NormalWeb"/>
        <w:jc w:val="both"/>
      </w:pPr>
      <w:r w:rsidRPr="00026D21">
        <w:rPr>
          <w:rStyle w:val="Forte"/>
        </w:rPr>
        <w:t>Notas de rodapé:</w:t>
      </w:r>
      <w:r w:rsidRPr="00026D21">
        <w:t xml:space="preserve"> não devem ser colocadas no rodapé, mas inseridas como notas de final de texto. </w:t>
      </w:r>
    </w:p>
    <w:p w:rsidR="007F35F8" w:rsidRPr="00026D21" w:rsidRDefault="007F35F8" w:rsidP="007F35F8">
      <w:pPr>
        <w:rPr>
          <w:rFonts w:ascii="Times New Roman" w:hAnsi="Times New Roman" w:cs="Times New Roman"/>
          <w:b/>
          <w:sz w:val="24"/>
          <w:szCs w:val="24"/>
        </w:rPr>
      </w:pPr>
      <w:r w:rsidRPr="00026D21">
        <w:rPr>
          <w:rFonts w:ascii="Times New Roman" w:hAnsi="Times New Roman" w:cs="Times New Roman"/>
          <w:b/>
          <w:sz w:val="24"/>
          <w:szCs w:val="24"/>
        </w:rPr>
        <w:t>NORMAS NO FORMATO ABNT:</w:t>
      </w:r>
    </w:p>
    <w:p w:rsidR="0067165F" w:rsidRPr="00026D21" w:rsidRDefault="00C62775" w:rsidP="00963447">
      <w:pPr>
        <w:pStyle w:val="NormalWeb"/>
        <w:jc w:val="both"/>
      </w:pPr>
      <w:r w:rsidRPr="00026D21">
        <w:rPr>
          <w:rStyle w:val="Forte"/>
        </w:rPr>
        <w:t>Citações e referências:</w:t>
      </w:r>
      <w:r w:rsidRPr="00026D21">
        <w:t xml:space="preserve"> devem obedecer às normas atuais da ABNT, conforme exemplos a seguir:</w:t>
      </w:r>
    </w:p>
    <w:p w:rsidR="0067165F" w:rsidRPr="00026D21" w:rsidRDefault="0067165F" w:rsidP="00671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um</w:t>
      </w:r>
      <w:proofErr w:type="gramEnd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 – Iudícibus (1997, p. 58).</w:t>
      </w:r>
    </w:p>
    <w:p w:rsidR="0067165F" w:rsidRPr="00026D21" w:rsidRDefault="0067165F" w:rsidP="00671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dois</w:t>
      </w:r>
      <w:proofErr w:type="gramEnd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autores – </w:t>
      </w:r>
      <w:proofErr w:type="spellStart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Mosimann</w:t>
      </w:r>
      <w:proofErr w:type="spellEnd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Fisch</w:t>
      </w:r>
      <w:proofErr w:type="spellEnd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(1999, p. 53).</w:t>
      </w:r>
    </w:p>
    <w:p w:rsidR="0067165F" w:rsidRPr="00026D21" w:rsidRDefault="0067165F" w:rsidP="00671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três</w:t>
      </w:r>
      <w:proofErr w:type="gramEnd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autores – </w:t>
      </w:r>
      <w:proofErr w:type="spellStart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Horngren</w:t>
      </w:r>
      <w:proofErr w:type="spellEnd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, Foster e Datar (2000, p. 113).</w:t>
      </w:r>
    </w:p>
    <w:p w:rsidR="0067165F" w:rsidRPr="00026D21" w:rsidRDefault="0067165F" w:rsidP="00671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mais</w:t>
      </w:r>
      <w:proofErr w:type="gramEnd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três autores – Atkinson et al. (1995, p. 324).</w:t>
      </w:r>
    </w:p>
    <w:p w:rsidR="0067165F" w:rsidRPr="00026D21" w:rsidRDefault="0067165F" w:rsidP="00671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autor</w:t>
      </w:r>
      <w:proofErr w:type="gramEnd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final da frase – (HORNGREN; FOSTER; DATAR, 2000, p. 113).</w:t>
      </w:r>
    </w:p>
    <w:p w:rsidR="0067165F" w:rsidRPr="00026D21" w:rsidRDefault="0067165F" w:rsidP="00671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As referências bibliográficas devem:</w:t>
      </w:r>
    </w:p>
    <w:p w:rsidR="0067165F" w:rsidRPr="00026D21" w:rsidRDefault="0067165F" w:rsidP="00671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ser</w:t>
      </w:r>
      <w:proofErr w:type="gramEnd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listadas ao final do texto;</w:t>
      </w:r>
    </w:p>
    <w:p w:rsidR="0067165F" w:rsidRPr="00026D21" w:rsidRDefault="0067165F" w:rsidP="00671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gramEnd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ordem alfabética;</w:t>
      </w:r>
    </w:p>
    <w:p w:rsidR="0067165F" w:rsidRPr="00026D21" w:rsidRDefault="0067165F" w:rsidP="00671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fonte</w:t>
      </w:r>
      <w:proofErr w:type="gramEnd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Times New Roman, tamanho 12;</w:t>
      </w:r>
    </w:p>
    <w:p w:rsidR="0067165F" w:rsidRPr="00026D21" w:rsidRDefault="0067165F" w:rsidP="00671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espaçamento</w:t>
      </w:r>
      <w:proofErr w:type="gramEnd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simples entre linhas; e</w:t>
      </w:r>
    </w:p>
    <w:p w:rsidR="0067165F" w:rsidRPr="00026D21" w:rsidRDefault="0067165F" w:rsidP="00671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uma</w:t>
      </w:r>
      <w:proofErr w:type="gramEnd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linha em branco após cada obra.</w:t>
      </w:r>
    </w:p>
    <w:p w:rsidR="0067165F" w:rsidRPr="00026D21" w:rsidRDefault="0067165F" w:rsidP="00671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Como nos exemplos a seguir:</w:t>
      </w:r>
    </w:p>
    <w:p w:rsidR="0067165F" w:rsidRPr="00026D21" w:rsidRDefault="0067165F" w:rsidP="00671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Livros:</w:t>
      </w:r>
    </w:p>
    <w:p w:rsidR="0067165F" w:rsidRPr="00026D21" w:rsidRDefault="0067165F" w:rsidP="0067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HORNGREN, C. T.; FOSTER, G</w:t>
      </w:r>
      <w:r w:rsidR="00B56117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DATAR, S. </w:t>
      </w:r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Contabilidade de custos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. 9. ed. Rio de Janeiro: LTC, 2000.</w:t>
      </w:r>
    </w:p>
    <w:p w:rsidR="0067165F" w:rsidRPr="00026D21" w:rsidRDefault="0067165F" w:rsidP="0067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Capítulos de livros:</w:t>
      </w:r>
    </w:p>
    <w:p w:rsidR="0067165F" w:rsidRPr="00026D21" w:rsidRDefault="0067165F" w:rsidP="0067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GUERREIRO, R. Mensuração do resultado econômico. In: CATELLI, A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(Coord.). </w:t>
      </w:r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Controladoria: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26D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uma abordagem da gestão econômica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GECON. São Paulo: </w:t>
      </w:r>
      <w:proofErr w:type="spellStart"/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Atlas,1999</w:t>
      </w:r>
      <w:proofErr w:type="spellEnd"/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. p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. 81-102.</w:t>
      </w:r>
    </w:p>
    <w:p w:rsidR="0067165F" w:rsidRPr="00026D21" w:rsidRDefault="0067165F" w:rsidP="0067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Artigos de periódicos:</w:t>
      </w:r>
    </w:p>
    <w:p w:rsidR="0067165F" w:rsidRPr="00026D21" w:rsidRDefault="0067165F" w:rsidP="0067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LIBONATI, J. J.; MIRANDA, L. C. Medidas utilizadas na avaliação do desempenho da área de suprimentos: um estudo exploratório. </w:t>
      </w:r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UnB Contábil,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Brasília, v. 7, n. 1, p. 85-104, 2004.</w:t>
      </w:r>
    </w:p>
    <w:p w:rsidR="0067165F" w:rsidRPr="00026D21" w:rsidRDefault="0067165F" w:rsidP="0067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FOGARTY, T. J. The </w:t>
      </w:r>
      <w:proofErr w:type="spellStart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imagery</w:t>
      </w:r>
      <w:proofErr w:type="spellEnd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 reality of </w:t>
      </w:r>
      <w:proofErr w:type="spellStart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peer</w:t>
      </w:r>
      <w:proofErr w:type="spellEnd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review</w:t>
      </w:r>
      <w:proofErr w:type="spellEnd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the U.S.: insights </w:t>
      </w:r>
      <w:proofErr w:type="spellStart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from</w:t>
      </w:r>
      <w:proofErr w:type="spellEnd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institutional</w:t>
      </w:r>
      <w:proofErr w:type="spellEnd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theory</w:t>
      </w:r>
      <w:proofErr w:type="spellEnd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Accounting, </w:t>
      </w:r>
      <w:proofErr w:type="spellStart"/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Organizations</w:t>
      </w:r>
      <w:proofErr w:type="spellEnd"/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and </w:t>
      </w:r>
      <w:proofErr w:type="spellStart"/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Society</w:t>
      </w:r>
      <w:proofErr w:type="spellEnd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, v. 21, n. 2/3, p. 243-267, 1996.</w:t>
      </w:r>
    </w:p>
    <w:p w:rsidR="0067165F" w:rsidRPr="00026D21" w:rsidRDefault="0067165F" w:rsidP="0067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online (retirado da internet):</w:t>
      </w:r>
    </w:p>
    <w:p w:rsidR="0067165F" w:rsidRPr="00026D21" w:rsidRDefault="0067165F" w:rsidP="0067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SILVA, L. M. Contabilidade pública: reflexões sobre a governança pública. </w:t>
      </w:r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Revista </w:t>
      </w:r>
      <w:proofErr w:type="spellStart"/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Abracicon</w:t>
      </w:r>
      <w:proofErr w:type="spellEnd"/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Saber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Brasília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v. 1, n. 1, 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. 15-19. Disponível em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r w:rsidRPr="00026D2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http://www.abracicon.org/index.php/publicacoes/revista-abracicon-saber/item/revista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cesso em: </w:t>
      </w:r>
      <w:proofErr w:type="gramStart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21 dez</w:t>
      </w:r>
      <w:proofErr w:type="gramEnd"/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2014.</w:t>
      </w:r>
    </w:p>
    <w:p w:rsidR="0067165F" w:rsidRPr="00026D21" w:rsidRDefault="0067165F" w:rsidP="0067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Trabalhos de anais:</w:t>
      </w:r>
    </w:p>
    <w:p w:rsidR="0067165F" w:rsidRPr="00026D21" w:rsidRDefault="0067165F" w:rsidP="0067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CARASTAN, J. T. Custo meta e custo padrão como instrumentos do planejamento empresarial para obter vantagem competitiva. In: C</w:t>
      </w:r>
      <w:r w:rsidR="00094D16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ongresso Brasileiro de Custos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Anais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... São Leopoldo, RS, Brasil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, 1999.</w:t>
      </w:r>
    </w:p>
    <w:p w:rsidR="0067165F" w:rsidRPr="00026D21" w:rsidRDefault="0067165F" w:rsidP="0067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Dissertações e teses:</w:t>
      </w:r>
    </w:p>
    <w:p w:rsidR="0067165F" w:rsidRPr="00026D21" w:rsidRDefault="0067165F" w:rsidP="0067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LIMA, A. L. de A. </w:t>
      </w:r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Análise da</w:t>
      </w:r>
      <w:r w:rsidR="00094D16"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congruências com vistas à harmonização das formas de contabilização de derivativos entre Brasil e Argentina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. 2000. 110 f. Dissertação (Mestrado em Administração) – Programa de Pós-Graduação em Administração, Universidade Federal de Santa Catarina, Florianópolis, 2000.</w:t>
      </w:r>
    </w:p>
    <w:p w:rsidR="0067165F" w:rsidRPr="00026D21" w:rsidRDefault="0067165F" w:rsidP="007F35F8">
      <w:pPr>
        <w:rPr>
          <w:rFonts w:ascii="Times New Roman" w:hAnsi="Times New Roman" w:cs="Times New Roman"/>
          <w:sz w:val="24"/>
          <w:szCs w:val="24"/>
        </w:rPr>
      </w:pPr>
    </w:p>
    <w:sectPr w:rsidR="0067165F" w:rsidRPr="00026D21" w:rsidSect="002F6568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9C" w:rsidRDefault="0039249C" w:rsidP="003D2E0B">
      <w:pPr>
        <w:spacing w:after="0" w:line="240" w:lineRule="auto"/>
      </w:pPr>
      <w:r>
        <w:separator/>
      </w:r>
    </w:p>
  </w:endnote>
  <w:endnote w:type="continuationSeparator" w:id="0">
    <w:p w:rsidR="0039249C" w:rsidRDefault="0039249C" w:rsidP="003D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70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4C52" w:rsidRPr="003D4C52" w:rsidRDefault="003D4C52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4C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4C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4C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08B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D4C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4C52" w:rsidRDefault="003D4C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9C" w:rsidRDefault="0039249C" w:rsidP="003D2E0B">
      <w:pPr>
        <w:spacing w:after="0" w:line="240" w:lineRule="auto"/>
      </w:pPr>
      <w:r>
        <w:separator/>
      </w:r>
    </w:p>
  </w:footnote>
  <w:footnote w:type="continuationSeparator" w:id="0">
    <w:p w:rsidR="0039249C" w:rsidRDefault="0039249C" w:rsidP="003D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0B" w:rsidRDefault="00A77F5A" w:rsidP="00A77F5A">
    <w:pPr>
      <w:pStyle w:val="Cabealho"/>
      <w:spacing w:after="240"/>
    </w:pPr>
    <w:r>
      <w:rPr>
        <w:noProof/>
        <w:lang w:eastAsia="pt-BR"/>
      </w:rPr>
      <w:drawing>
        <wp:inline distT="0" distB="0" distL="0" distR="0">
          <wp:extent cx="5760085" cy="759460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gCont_WORD UF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07ED"/>
    <w:multiLevelType w:val="multilevel"/>
    <w:tmpl w:val="623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9162B"/>
    <w:multiLevelType w:val="hybridMultilevel"/>
    <w:tmpl w:val="323C8BE0"/>
    <w:lvl w:ilvl="0" w:tplc="A0A41C3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C70DF"/>
    <w:multiLevelType w:val="multilevel"/>
    <w:tmpl w:val="D6CC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MTU2MjQwMjE0NTRT0lEKTi0uzszPAykwrwUAcGvvPiwAAAA="/>
  </w:docVars>
  <w:rsids>
    <w:rsidRoot w:val="003D2E0B"/>
    <w:rsid w:val="00026D21"/>
    <w:rsid w:val="00094D16"/>
    <w:rsid w:val="000F49B6"/>
    <w:rsid w:val="001252B3"/>
    <w:rsid w:val="00145B70"/>
    <w:rsid w:val="00154F84"/>
    <w:rsid w:val="0017082F"/>
    <w:rsid w:val="00191DE4"/>
    <w:rsid w:val="002117D4"/>
    <w:rsid w:val="00221022"/>
    <w:rsid w:val="00246946"/>
    <w:rsid w:val="002532BC"/>
    <w:rsid w:val="00281AD5"/>
    <w:rsid w:val="002B12F3"/>
    <w:rsid w:val="002B4566"/>
    <w:rsid w:val="002F6568"/>
    <w:rsid w:val="0039249C"/>
    <w:rsid w:val="003D2E0B"/>
    <w:rsid w:val="003D4C52"/>
    <w:rsid w:val="00420ABF"/>
    <w:rsid w:val="00423094"/>
    <w:rsid w:val="004304F9"/>
    <w:rsid w:val="004A386C"/>
    <w:rsid w:val="004D7DF8"/>
    <w:rsid w:val="004F79E6"/>
    <w:rsid w:val="005172EA"/>
    <w:rsid w:val="005273D3"/>
    <w:rsid w:val="00540022"/>
    <w:rsid w:val="005B2C7E"/>
    <w:rsid w:val="006302C2"/>
    <w:rsid w:val="0067165F"/>
    <w:rsid w:val="006C7164"/>
    <w:rsid w:val="007406A8"/>
    <w:rsid w:val="007A0D4F"/>
    <w:rsid w:val="007F35F8"/>
    <w:rsid w:val="008218E0"/>
    <w:rsid w:val="00854E53"/>
    <w:rsid w:val="008B0A58"/>
    <w:rsid w:val="00937826"/>
    <w:rsid w:val="00963447"/>
    <w:rsid w:val="00973C68"/>
    <w:rsid w:val="009B3D84"/>
    <w:rsid w:val="00A37ABA"/>
    <w:rsid w:val="00A77F5A"/>
    <w:rsid w:val="00AC0E3E"/>
    <w:rsid w:val="00B16943"/>
    <w:rsid w:val="00B30FCD"/>
    <w:rsid w:val="00B51D36"/>
    <w:rsid w:val="00B56117"/>
    <w:rsid w:val="00B56B38"/>
    <w:rsid w:val="00B915AC"/>
    <w:rsid w:val="00BC4D34"/>
    <w:rsid w:val="00BC57DA"/>
    <w:rsid w:val="00C62775"/>
    <w:rsid w:val="00C86001"/>
    <w:rsid w:val="00CD6B44"/>
    <w:rsid w:val="00CF7168"/>
    <w:rsid w:val="00D814FA"/>
    <w:rsid w:val="00D93570"/>
    <w:rsid w:val="00DD7CC2"/>
    <w:rsid w:val="00DE3446"/>
    <w:rsid w:val="00DE4956"/>
    <w:rsid w:val="00DF3297"/>
    <w:rsid w:val="00ED3EA9"/>
    <w:rsid w:val="00EE101E"/>
    <w:rsid w:val="00EE22BC"/>
    <w:rsid w:val="00EF217F"/>
    <w:rsid w:val="00F22F98"/>
    <w:rsid w:val="00F701B2"/>
    <w:rsid w:val="00F97AC7"/>
    <w:rsid w:val="00FA08B3"/>
    <w:rsid w:val="00FB6DEB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8C00FD-C55A-4871-BED6-4DEF023E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E0B"/>
  </w:style>
  <w:style w:type="paragraph" w:styleId="Rodap">
    <w:name w:val="footer"/>
    <w:basedOn w:val="Normal"/>
    <w:link w:val="RodapChar"/>
    <w:uiPriority w:val="99"/>
    <w:unhideWhenUsed/>
    <w:rsid w:val="003D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E0B"/>
  </w:style>
  <w:style w:type="paragraph" w:styleId="PargrafodaLista">
    <w:name w:val="List Paragraph"/>
    <w:basedOn w:val="Normal"/>
    <w:uiPriority w:val="34"/>
    <w:qFormat/>
    <w:rsid w:val="00191D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165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7165F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CF716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F71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776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Congresso UFU de contabilidade;</dc:title>
  <dc:subject>Artigo científico</dc:subject>
  <cp:keywords/>
  <dc:description/>
  <cp:lastModifiedBy>Ricardo Rocha de Azevedo</cp:lastModifiedBy>
  <cp:revision>16</cp:revision>
  <dcterms:created xsi:type="dcterms:W3CDTF">2017-04-03T16:52:00Z</dcterms:created>
  <dcterms:modified xsi:type="dcterms:W3CDTF">2019-02-01T11:54:00Z</dcterms:modified>
</cp:coreProperties>
</file>